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7F59" w:rsidRPr="00647F59" w:rsidRDefault="00647F59" w:rsidP="007D7668">
      <w:pPr>
        <w:spacing w:after="150" w:line="240" w:lineRule="auto"/>
        <w:ind w:left="-426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</w:pPr>
      <w:r w:rsidRPr="00647F5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>ANEXO III</w:t>
      </w:r>
    </w:p>
    <w:p w:rsidR="00647F59" w:rsidRPr="00647F59" w:rsidRDefault="00647F59" w:rsidP="00647F59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</w:pPr>
      <w:r w:rsidRPr="00647F5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>PESQUISA DE PREÇO</w:t>
      </w:r>
    </w:p>
    <w:p w:rsidR="00647F59" w:rsidRPr="00647F59" w:rsidRDefault="00647F59" w:rsidP="00647F59">
      <w:pPr>
        <w:spacing w:after="150" w:line="240" w:lineRule="auto"/>
        <w:ind w:left="-284" w:firstLine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</w:pPr>
      <w:r w:rsidRPr="00647F5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>PRODUTOS CONVENCIONAIS (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 xml:space="preserve">aqueles produzidos com o uso de </w:t>
      </w:r>
      <w:r w:rsidRPr="00647F5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>agroquímicos).</w:t>
      </w:r>
    </w:p>
    <w:p w:rsidR="00647F59" w:rsidRPr="00647F59" w:rsidRDefault="00647F59" w:rsidP="00647F59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647F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 </w:t>
      </w:r>
    </w:p>
    <w:tbl>
      <w:tblPr>
        <w:tblW w:w="10275" w:type="dxa"/>
        <w:jc w:val="center"/>
        <w:tblCellSpacing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2359"/>
        <w:gridCol w:w="1534"/>
        <w:gridCol w:w="1666"/>
        <w:gridCol w:w="1666"/>
        <w:gridCol w:w="1380"/>
        <w:gridCol w:w="1670"/>
      </w:tblGrid>
      <w:tr w:rsidR="00647F59" w:rsidRPr="00647F59" w:rsidTr="007D7668">
        <w:trPr>
          <w:tblCellSpacing w:w="0" w:type="dxa"/>
          <w:jc w:val="center"/>
        </w:trPr>
        <w:tc>
          <w:tcPr>
            <w:tcW w:w="23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t>Produtos</w:t>
            </w:r>
            <w:r w:rsidR="002D4CD0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t xml:space="preserve"> (nome)</w:t>
            </w:r>
          </w:p>
        </w:tc>
        <w:tc>
          <w:tcPr>
            <w:tcW w:w="1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t>Mercado 01 Data: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Nome: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CNPJ: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Endereço: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t>Mercado 02 Data: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Nome: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CNPJ: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Endereço: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t>Mercado 03 Data: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Nome: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CNPJ: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Endereço: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t>Preço Médio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t>Preço de Aquisição*</w:t>
            </w:r>
          </w:p>
        </w:tc>
      </w:tr>
      <w:tr w:rsidR="00647F59" w:rsidRPr="00647F59" w:rsidTr="007D7668">
        <w:trPr>
          <w:trHeight w:val="930"/>
          <w:tblCellSpacing w:w="0" w:type="dxa"/>
          <w:jc w:val="center"/>
        </w:trPr>
        <w:tc>
          <w:tcPr>
            <w:tcW w:w="23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DE23F2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_____</w:t>
            </w:r>
            <w:r w:rsidR="00647F59"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DE23F2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_____</w:t>
            </w:r>
            <w:r w:rsidR="00647F59"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DE23F2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_____</w:t>
            </w:r>
            <w:r w:rsidR="00647F59"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</w:tr>
      <w:tr w:rsidR="00647F59" w:rsidRPr="00647F59" w:rsidTr="007D7668">
        <w:trPr>
          <w:tblCellSpacing w:w="0" w:type="dxa"/>
          <w:jc w:val="center"/>
        </w:trPr>
        <w:tc>
          <w:tcPr>
            <w:tcW w:w="23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</w:tr>
      <w:tr w:rsidR="00647F59" w:rsidRPr="00647F59" w:rsidTr="007D7668">
        <w:trPr>
          <w:tblCellSpacing w:w="0" w:type="dxa"/>
          <w:jc w:val="center"/>
        </w:trPr>
        <w:tc>
          <w:tcPr>
            <w:tcW w:w="23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</w:tr>
      <w:tr w:rsidR="00647F59" w:rsidRPr="00647F59" w:rsidTr="007D7668">
        <w:trPr>
          <w:tblCellSpacing w:w="0" w:type="dxa"/>
          <w:jc w:val="center"/>
        </w:trPr>
        <w:tc>
          <w:tcPr>
            <w:tcW w:w="23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</w:tr>
      <w:tr w:rsidR="00647F59" w:rsidRPr="00647F59" w:rsidTr="007D7668">
        <w:trPr>
          <w:tblCellSpacing w:w="0" w:type="dxa"/>
          <w:jc w:val="center"/>
        </w:trPr>
        <w:tc>
          <w:tcPr>
            <w:tcW w:w="23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</w:tr>
      <w:tr w:rsidR="00647F59" w:rsidRPr="00647F59" w:rsidTr="007D7668">
        <w:trPr>
          <w:tblCellSpacing w:w="0" w:type="dxa"/>
          <w:jc w:val="center"/>
        </w:trPr>
        <w:tc>
          <w:tcPr>
            <w:tcW w:w="23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</w:p>
        </w:tc>
        <w:tc>
          <w:tcPr>
            <w:tcW w:w="1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</w:p>
        </w:tc>
      </w:tr>
    </w:tbl>
    <w:p w:rsidR="007D7668" w:rsidRPr="000C762F" w:rsidRDefault="007D7668" w:rsidP="00647F59">
      <w:pPr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C762F">
        <w:rPr>
          <w:rFonts w:ascii="Times New Roman" w:eastAsia="Times New Roman" w:hAnsi="Times New Roman" w:cs="Times New Roman"/>
          <w:sz w:val="24"/>
          <w:szCs w:val="24"/>
          <w:lang w:eastAsia="pt-BR"/>
        </w:rPr>
        <w:t>(Se necessário, inserir linhas).  </w:t>
      </w:r>
    </w:p>
    <w:p w:rsidR="00647F59" w:rsidRPr="000C762F" w:rsidRDefault="00647F59" w:rsidP="00647F59">
      <w:pPr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C762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* </w:t>
      </w:r>
      <w:r w:rsidRPr="000C762F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Preço pago ao fornecedor da agricultura familiar.</w:t>
      </w:r>
    </w:p>
    <w:p w:rsidR="00647F59" w:rsidRDefault="00647F59" w:rsidP="00DE23F2">
      <w:pPr>
        <w:spacing w:after="150" w:line="240" w:lineRule="auto"/>
        <w:ind w:left="-426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647F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Os produtos pesquisados para definição de preços deverão ter as mesmas características descritas no edital de chamada pública. Na pesquisa de preços, observar o A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rtigo 29 da Resolução FNDE nº 26/2013</w:t>
      </w:r>
      <w:r w:rsidRPr="00647F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, para a seleção de mercado e definição do preço de aquisição. Priorizar os mercados da agricultura familiar como feiras livres e outros. Na definição dos preços de aquisição dos gêneros alimentícios da Agricultura Familiar e/ou dos Empreendedores Familiares Rurais ou suas organizações, a Entidade Executora deverá considerar todos os insumos exigidos tais como despesas com frete, embalagens, encargos e quaisquer outros necessários para o fornecimento do produto. </w:t>
      </w:r>
    </w:p>
    <w:p w:rsidR="00647F59" w:rsidRPr="000C762F" w:rsidRDefault="00647F59" w:rsidP="00DE23F2">
      <w:pPr>
        <w:spacing w:after="15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C762F">
        <w:rPr>
          <w:rFonts w:ascii="Times New Roman" w:eastAsia="Times New Roman" w:hAnsi="Times New Roman" w:cs="Times New Roman"/>
          <w:sz w:val="24"/>
          <w:szCs w:val="24"/>
          <w:lang w:eastAsia="pt-BR"/>
        </w:rPr>
        <w:t>Estas despesas deverão ser acrescidas ao preço médio para definir o preço de aquisição.</w:t>
      </w:r>
    </w:p>
    <w:p w:rsidR="00647F59" w:rsidRPr="007D7668" w:rsidRDefault="00647F59" w:rsidP="00647F59">
      <w:pPr>
        <w:spacing w:after="15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</w:pPr>
      <w:r w:rsidRPr="00647F5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>PRODUTOS ORGÂNICOS OU AGROECOLÓGICOS (produzidos sem o uso de agroquímicos).</w:t>
      </w:r>
    </w:p>
    <w:tbl>
      <w:tblPr>
        <w:tblW w:w="10525" w:type="dxa"/>
        <w:jc w:val="center"/>
        <w:tblCellSpacing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45"/>
        <w:gridCol w:w="1560"/>
        <w:gridCol w:w="1701"/>
        <w:gridCol w:w="1701"/>
        <w:gridCol w:w="1417"/>
        <w:gridCol w:w="1701"/>
      </w:tblGrid>
      <w:tr w:rsidR="00647F59" w:rsidRPr="00647F59" w:rsidTr="00DE23F2">
        <w:trPr>
          <w:tblCellSpacing w:w="0" w:type="dxa"/>
          <w:jc w:val="center"/>
        </w:trPr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t>Produtos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t>*Mercado 01 Nome: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CNPJ: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Endereço: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t>Mercado 02 Nome: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CNPJ: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Endereço: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t>Mercado 03 Nome: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CNPJ: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Endereço: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t>Preço Médio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647F59" w:rsidRPr="000C762F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  <w:lang w:eastAsia="pt-BR"/>
              </w:rPr>
            </w:pPr>
            <w:r w:rsidRPr="000C762F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  <w:lang w:eastAsia="pt-BR"/>
              </w:rPr>
              <w:t>Preço de Aquisição*</w:t>
            </w:r>
          </w:p>
        </w:tc>
      </w:tr>
      <w:tr w:rsidR="00647F59" w:rsidRPr="00647F59" w:rsidTr="00DE23F2">
        <w:trPr>
          <w:trHeight w:val="916"/>
          <w:tblCellSpacing w:w="0" w:type="dxa"/>
          <w:jc w:val="center"/>
        </w:trPr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DE23F2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___</w:t>
            </w:r>
            <w:r w:rsidR="00647F59"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DE23F2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___</w:t>
            </w:r>
            <w:r w:rsidR="00647F59"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  <w:r w:rsidR="00DE23F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___</w:t>
            </w:r>
          </w:p>
        </w:tc>
      </w:tr>
      <w:tr w:rsidR="00647F59" w:rsidRPr="00647F59" w:rsidTr="00DE23F2">
        <w:trPr>
          <w:tblCellSpacing w:w="0" w:type="dxa"/>
          <w:jc w:val="center"/>
        </w:trPr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</w:tr>
      <w:tr w:rsidR="00647F59" w:rsidRPr="00647F59" w:rsidTr="00DE23F2">
        <w:trPr>
          <w:tblCellSpacing w:w="0" w:type="dxa"/>
          <w:jc w:val="center"/>
        </w:trPr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</w:tr>
    </w:tbl>
    <w:p w:rsidR="007D7668" w:rsidRDefault="00647F59" w:rsidP="00647F59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</w:pPr>
      <w:r w:rsidRPr="009628CD"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  <w:lastRenderedPageBreak/>
        <w:t> </w:t>
      </w:r>
      <w:r w:rsidR="007D7668" w:rsidRPr="00647F59"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  <w:t>(</w:t>
      </w:r>
      <w:r w:rsidR="007D7668"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  <w:t xml:space="preserve">Se necessário, inserir </w:t>
      </w:r>
      <w:r w:rsidR="007D7668" w:rsidRPr="00647F59"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  <w:t>linhas)</w:t>
      </w:r>
      <w:r w:rsidR="007D7668"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  <w:t>.</w:t>
      </w:r>
      <w:r w:rsidR="007D7668" w:rsidRPr="00647F59"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  <w:t>  </w:t>
      </w:r>
    </w:p>
    <w:p w:rsidR="00647F59" w:rsidRPr="000C762F" w:rsidRDefault="00647F59" w:rsidP="00647F59">
      <w:pPr>
        <w:spacing w:after="15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0C762F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* Preço pago ao fornecedor da agricultura familiar.</w:t>
      </w:r>
    </w:p>
    <w:p w:rsidR="00647F59" w:rsidRPr="00647F59" w:rsidRDefault="00647F59" w:rsidP="00DE23F2">
      <w:pPr>
        <w:spacing w:after="15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647F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A Entidade Executora que priorizar na chamada pública a aquisição de produtos orgânicos ou agroecológicos poderá acrescer os preços em até 30% (trinta por cento) em relação aos preços estabelecidos para produtos convencionais, conforme </w:t>
      </w:r>
      <w:hyperlink r:id="rId6" w:history="1">
        <w:r w:rsidRPr="00647F59">
          <w:rPr>
            <w:rFonts w:ascii="Times New Roman" w:eastAsia="Times New Roman" w:hAnsi="Times New Roman" w:cs="Times New Roman"/>
            <w:color w:val="0000EE"/>
            <w:sz w:val="24"/>
            <w:szCs w:val="24"/>
            <w:lang w:eastAsia="pt-BR"/>
          </w:rPr>
          <w:t>Lei nº 12.512, de 14 de outubro de 2011</w:t>
        </w:r>
      </w:hyperlink>
      <w:r w:rsidRPr="00647F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. (</w:t>
      </w:r>
      <w:hyperlink r:id="rId7" w:history="1">
        <w:r w:rsidRPr="00647F59">
          <w:rPr>
            <w:rFonts w:ascii="Times New Roman" w:eastAsia="Times New Roman" w:hAnsi="Times New Roman" w:cs="Times New Roman"/>
            <w:color w:val="0000EE"/>
            <w:sz w:val="24"/>
            <w:szCs w:val="24"/>
            <w:lang w:eastAsia="pt-BR"/>
          </w:rPr>
          <w:t>Resolução nº 26/2013, Art. 29: §2º</w:t>
        </w:r>
      </w:hyperlink>
      <w:r w:rsidRPr="00647F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).</w:t>
      </w:r>
    </w:p>
    <w:p w:rsidR="00647F59" w:rsidRDefault="00647F59" w:rsidP="00DE23F2">
      <w:pPr>
        <w:spacing w:after="15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647F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Quando houver mercados de produtos orgânicos a pesquisa de preços deve ser nesses mercados.  Os produtos pesquisados para definição de preços deverão ter as mesmas características descritas no edital de chamada pública.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</w:t>
      </w:r>
      <w:r w:rsidRPr="00647F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Na pesquisa de preços, observar o Artigo 29 da Resolução FNDE nº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26/2013</w:t>
      </w:r>
      <w:r w:rsidRPr="00647F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, para a seleção de mercado e definição do preço de aquisição. Priorizar os mercados da agricultura familiar como feiras livres e outros. Na definição dos preços de aquisição dos gêneros alimentícios da Agricultura Familiar e/ou dos Empreendedores Familiares Rurais ou suas organizações, a Entidade Executora deverá considerar todos os insumos exigidos tais como despesas com frete, embalagens, encargos e quaisquer outros necessários para o fornecimento do produto. </w:t>
      </w:r>
    </w:p>
    <w:p w:rsidR="00647F59" w:rsidRPr="000C762F" w:rsidRDefault="00647F59" w:rsidP="00DE23F2">
      <w:pPr>
        <w:spacing w:after="15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C762F">
        <w:rPr>
          <w:rFonts w:ascii="Times New Roman" w:eastAsia="Times New Roman" w:hAnsi="Times New Roman" w:cs="Times New Roman"/>
          <w:sz w:val="24"/>
          <w:szCs w:val="24"/>
          <w:lang w:eastAsia="pt-BR"/>
        </w:rPr>
        <w:t>Estas despesas deverão ser acrescidas ao preço médio para definir o preço de aquisição.</w:t>
      </w:r>
    </w:p>
    <w:p w:rsidR="00647F59" w:rsidRDefault="00647F59" w:rsidP="00647F59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</w:p>
    <w:p w:rsidR="00647F59" w:rsidRPr="006C1E89" w:rsidRDefault="00647F59" w:rsidP="00DE23F2">
      <w:pPr>
        <w:spacing w:after="15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</w:pPr>
      <w:r w:rsidRPr="006C1E89"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  <w:t>PRESIDENTE DO CONSELHO ESCOLAR</w:t>
      </w:r>
      <w:r w:rsidR="009628CD" w:rsidRPr="006C1E89"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  <w:t>/CNPJ</w:t>
      </w:r>
      <w:r w:rsidRPr="006C1E89"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  <w:t xml:space="preserve"> </w:t>
      </w:r>
    </w:p>
    <w:p w:rsidR="00647F59" w:rsidRDefault="00647F59" w:rsidP="00DE23F2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_______________________________________________________________________________</w:t>
      </w:r>
    </w:p>
    <w:p w:rsidR="00647F59" w:rsidRPr="006C1E89" w:rsidRDefault="00647F59" w:rsidP="00DE23F2">
      <w:pPr>
        <w:spacing w:after="15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</w:pPr>
      <w:r w:rsidRPr="006C1E89"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  <w:t>NOME DO COLÉGIO/ESCOLA)</w:t>
      </w:r>
    </w:p>
    <w:p w:rsidR="00647F59" w:rsidRPr="00A16780" w:rsidRDefault="00647F59" w:rsidP="00DE23F2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A16780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___________________________________________________________________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____________</w:t>
      </w:r>
    </w:p>
    <w:p w:rsidR="00647F59" w:rsidRPr="006C1E89" w:rsidRDefault="00647F59" w:rsidP="00DE23F2">
      <w:pPr>
        <w:spacing w:after="15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</w:pPr>
      <w:r w:rsidRPr="006C1E89"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  <w:t>(MUNICÍPIO</w:t>
      </w:r>
      <w:proofErr w:type="gramStart"/>
      <w:r w:rsidRPr="006C1E89"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  <w:t>),_</w:t>
      </w:r>
      <w:proofErr w:type="gramEnd"/>
      <w:r w:rsidRPr="006C1E89"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  <w:t>____DE _____________DE ________________________________</w:t>
      </w:r>
    </w:p>
    <w:p w:rsidR="00647F59" w:rsidRPr="00647F59" w:rsidRDefault="00647F59" w:rsidP="00647F59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</w:p>
    <w:p w:rsidR="00647F59" w:rsidRPr="00647F59" w:rsidRDefault="00647F59" w:rsidP="00647F59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</w:p>
    <w:p w:rsidR="005C7F4E" w:rsidRPr="00647F59" w:rsidRDefault="005C7F4E">
      <w:pPr>
        <w:rPr>
          <w:rFonts w:ascii="Times New Roman" w:hAnsi="Times New Roman" w:cs="Times New Roman"/>
          <w:sz w:val="24"/>
          <w:szCs w:val="24"/>
        </w:rPr>
      </w:pPr>
    </w:p>
    <w:sectPr w:rsidR="005C7F4E" w:rsidRPr="00647F59" w:rsidSect="007D766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991" w:bottom="1417" w:left="1418" w:header="708" w:footer="13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D4CD0" w:rsidRDefault="002D4CD0" w:rsidP="007D7668">
      <w:pPr>
        <w:spacing w:after="0" w:line="240" w:lineRule="auto"/>
      </w:pPr>
      <w:r>
        <w:separator/>
      </w:r>
    </w:p>
  </w:endnote>
  <w:endnote w:type="continuationSeparator" w:id="0">
    <w:p w:rsidR="002D4CD0" w:rsidRDefault="002D4CD0" w:rsidP="007D76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12923" w:rsidRDefault="00912923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56EE" w:rsidRPr="009A613B" w:rsidRDefault="00C156EE" w:rsidP="00C156EE">
    <w:pPr>
      <w:pStyle w:val="Rodap"/>
      <w:tabs>
        <w:tab w:val="left" w:pos="6510"/>
      </w:tabs>
      <w:jc w:val="center"/>
      <w:rPr>
        <w:sz w:val="16"/>
        <w:szCs w:val="16"/>
      </w:rPr>
    </w:pPr>
    <w:r>
      <w:rPr>
        <w:sz w:val="16"/>
        <w:szCs w:val="16"/>
      </w:rPr>
      <w:t>Secretaria de Estado de Educação, Cultura e Esporte - Comissão de L</w:t>
    </w:r>
    <w:r w:rsidR="00CA0110">
      <w:rPr>
        <w:sz w:val="16"/>
        <w:szCs w:val="16"/>
      </w:rPr>
      <w:t>icitações</w:t>
    </w:r>
  </w:p>
  <w:p w:rsidR="00C156EE" w:rsidRPr="004667FA" w:rsidRDefault="00C156EE" w:rsidP="00C156EE">
    <w:pPr>
      <w:pStyle w:val="Rodap"/>
      <w:jc w:val="center"/>
      <w:rPr>
        <w:sz w:val="16"/>
        <w:szCs w:val="16"/>
      </w:rPr>
    </w:pPr>
    <w:r w:rsidRPr="009A613B">
      <w:rPr>
        <w:sz w:val="16"/>
        <w:szCs w:val="16"/>
      </w:rPr>
      <w:t xml:space="preserve">Telefone: (62) </w:t>
    </w:r>
    <w:r w:rsidRPr="009A613B">
      <w:rPr>
        <w:sz w:val="16"/>
        <w:szCs w:val="16"/>
      </w:rPr>
      <w:t>3201-30</w:t>
    </w:r>
    <w:r>
      <w:rPr>
        <w:sz w:val="16"/>
        <w:szCs w:val="16"/>
      </w:rPr>
      <w:t>17/3054</w:t>
    </w:r>
    <w:r w:rsidR="009865E0">
      <w:rPr>
        <w:sz w:val="16"/>
        <w:szCs w:val="16"/>
      </w:rPr>
      <w:t>/2021</w:t>
    </w:r>
    <w:bookmarkStart w:id="0" w:name="_GoBack"/>
    <w:bookmarkEnd w:id="0"/>
  </w:p>
  <w:p w:rsidR="00C156EE" w:rsidRDefault="00C156EE" w:rsidP="00C156EE">
    <w:pPr>
      <w:pStyle w:val="Rodap"/>
    </w:pPr>
  </w:p>
  <w:p w:rsidR="002D4CD0" w:rsidRDefault="002D4CD0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12923" w:rsidRDefault="0091292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D4CD0" w:rsidRDefault="002D4CD0" w:rsidP="007D7668">
      <w:pPr>
        <w:spacing w:after="0" w:line="240" w:lineRule="auto"/>
      </w:pPr>
      <w:r>
        <w:separator/>
      </w:r>
    </w:p>
  </w:footnote>
  <w:footnote w:type="continuationSeparator" w:id="0">
    <w:p w:rsidR="002D4CD0" w:rsidRDefault="002D4CD0" w:rsidP="007D76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12923" w:rsidRDefault="00912923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4CD0" w:rsidRDefault="00912923" w:rsidP="007D7668">
    <w:pPr>
      <w:pStyle w:val="Cabealho"/>
      <w:jc w:val="right"/>
    </w:pPr>
    <w:r>
      <w:rPr>
        <w:noProof/>
        <w:lang w:eastAsia="pt-BR"/>
      </w:rPr>
      <w:drawing>
        <wp:inline distT="0" distB="0" distL="0" distR="0" wp14:anchorId="41CD71CD" wp14:editId="019394C0">
          <wp:extent cx="3562089" cy="866775"/>
          <wp:effectExtent l="0" t="0" r="0" b="0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SEDUCE + GOIÁS 2018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66950" cy="86795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12923" w:rsidRDefault="00912923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7F59"/>
    <w:rsid w:val="000C762F"/>
    <w:rsid w:val="001B6C04"/>
    <w:rsid w:val="002B2B68"/>
    <w:rsid w:val="002D4CD0"/>
    <w:rsid w:val="002E61CB"/>
    <w:rsid w:val="003951F6"/>
    <w:rsid w:val="00473A24"/>
    <w:rsid w:val="005C7F4E"/>
    <w:rsid w:val="00647F59"/>
    <w:rsid w:val="006C1E89"/>
    <w:rsid w:val="006E5BF3"/>
    <w:rsid w:val="007D7668"/>
    <w:rsid w:val="008158FB"/>
    <w:rsid w:val="00832A26"/>
    <w:rsid w:val="00905114"/>
    <w:rsid w:val="00912923"/>
    <w:rsid w:val="009628CD"/>
    <w:rsid w:val="009865E0"/>
    <w:rsid w:val="00A7066D"/>
    <w:rsid w:val="00AB36F1"/>
    <w:rsid w:val="00C156EE"/>
    <w:rsid w:val="00C71679"/>
    <w:rsid w:val="00CA0110"/>
    <w:rsid w:val="00DB66DF"/>
    <w:rsid w:val="00DE23F2"/>
    <w:rsid w:val="00DE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AFE0812"/>
  <w15:docId w15:val="{A6122912-58F3-4F4D-9008-9FA8E8CD0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647F5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D766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D7668"/>
  </w:style>
  <w:style w:type="paragraph" w:styleId="Rodap">
    <w:name w:val="footer"/>
    <w:basedOn w:val="Normal"/>
    <w:link w:val="RodapChar"/>
    <w:unhideWhenUsed/>
    <w:rsid w:val="007D766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7D7668"/>
  </w:style>
  <w:style w:type="paragraph" w:styleId="Textodebalo">
    <w:name w:val="Balloon Text"/>
    <w:basedOn w:val="Normal"/>
    <w:link w:val="TextodebaloChar"/>
    <w:uiPriority w:val="99"/>
    <w:semiHidden/>
    <w:unhideWhenUsed/>
    <w:rsid w:val="007D76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D766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yperlink" Target="javascript:LinkTexto('RES','00000026','000','2013','FNDE/MEC','A','29','')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javascript:LinkTexto('LEI','00012512','000','2011','NI','','','')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497</Words>
  <Characters>2688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elisa.caixeta</dc:creator>
  <cp:lastModifiedBy>Elisa Gonçalves Pereira Caixeta</cp:lastModifiedBy>
  <cp:revision>4</cp:revision>
  <dcterms:created xsi:type="dcterms:W3CDTF">2018-04-03T13:29:00Z</dcterms:created>
  <dcterms:modified xsi:type="dcterms:W3CDTF">2018-05-03T16:48:00Z</dcterms:modified>
</cp:coreProperties>
</file>